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21" w:rsidRPr="0068177D" w:rsidRDefault="00A15F21" w:rsidP="00A15F21">
      <w:pPr>
        <w:jc w:val="center"/>
        <w:rPr>
          <w:b/>
          <w:bCs/>
          <w:sz w:val="28"/>
          <w:szCs w:val="28"/>
        </w:rPr>
      </w:pPr>
      <w:r w:rsidRPr="0068177D">
        <w:rPr>
          <w:b/>
          <w:bCs/>
          <w:sz w:val="28"/>
          <w:szCs w:val="28"/>
        </w:rPr>
        <w:t>„PRZYSTANEK GRECJA NA DRODZE DO ROZWOJU”</w:t>
      </w:r>
    </w:p>
    <w:p w:rsidR="00A15F21" w:rsidRDefault="00A15F21" w:rsidP="00A15F21"/>
    <w:p w:rsidR="00A15F21" w:rsidRDefault="00A15F21" w:rsidP="00511BD7">
      <w:pPr>
        <w:jc w:val="both"/>
      </w:pPr>
      <w:r>
        <w:t>W okresie od 1 listopada 2020 r. do 31 października 2022 r. nasza szkoła realizuje projekt pt. „</w:t>
      </w:r>
      <w:r w:rsidRPr="00597967">
        <w:t>Przystanek Grecja na drodze do rozwoju</w:t>
      </w:r>
      <w:r>
        <w:t xml:space="preserve">” o numerze </w:t>
      </w:r>
      <w:r w:rsidRPr="00597967">
        <w:t>2020-1-PL01-KA102-079490</w:t>
      </w:r>
      <w:r>
        <w:t xml:space="preserve">, finansowany </w:t>
      </w:r>
      <w:r w:rsidRPr="00597967">
        <w:t>z</w:t>
      </w:r>
      <w:r>
        <w:t>e</w:t>
      </w:r>
      <w:r w:rsidRPr="00597967">
        <w:t xml:space="preserve"> środków Programu Erasmus+, sektor Kształcenie i szkolenia zawodowe</w:t>
      </w:r>
      <w:r>
        <w:t>. Celem głównym projektu jest podwyższenie jakości kształcenia zawodowego w ZSL</w:t>
      </w:r>
      <w:r w:rsidR="00511BD7">
        <w:t>iZ w Olecku dzięki realizacji dwu</w:t>
      </w:r>
      <w:r>
        <w:t>tygodniowych praktyk zagranicznych w greckich przedsiębiorstwach. W osiągnięciu celu głównego pomoże szereg celów szczegółowych, do których zaliczyć należy:</w:t>
      </w:r>
    </w:p>
    <w:p w:rsidR="00A15F21" w:rsidRDefault="00A15F21" w:rsidP="00511BD7">
      <w:pPr>
        <w:pStyle w:val="Akapitzlist"/>
        <w:numPr>
          <w:ilvl w:val="0"/>
          <w:numId w:val="1"/>
        </w:numPr>
        <w:jc w:val="both"/>
      </w:pPr>
      <w:r>
        <w:t>rozwój kompetencji zawodowych u uczestników objętych wsparciem w ramach projektu, tj. 20 uczniów kształcących się w zawodzie technik logistyk, 16 uczniów kształcących się w zawodzie technik żywienia i usług gastronomicznych, 12 uczniów kształcących się w zawodzie technik rolnik oraz 16 uczniów kształcących się w zawodzie technik hotelarstwa;</w:t>
      </w:r>
    </w:p>
    <w:p w:rsidR="00A15F21" w:rsidRDefault="00A15F21" w:rsidP="00511BD7">
      <w:pPr>
        <w:pStyle w:val="Akapitzlist"/>
        <w:numPr>
          <w:ilvl w:val="0"/>
          <w:numId w:val="1"/>
        </w:numPr>
        <w:jc w:val="both"/>
      </w:pPr>
      <w:r>
        <w:t>poprawę posługiwania się językiem obcym, w tym poszerzenie zasobu słownictwa branżowego, jak również zwrotów przydatnych w codziennej komunikacji;</w:t>
      </w:r>
    </w:p>
    <w:p w:rsidR="00A15F21" w:rsidRDefault="00A15F21" w:rsidP="00511BD7">
      <w:pPr>
        <w:pStyle w:val="Akapitzlist"/>
        <w:numPr>
          <w:ilvl w:val="0"/>
          <w:numId w:val="1"/>
        </w:numPr>
        <w:jc w:val="both"/>
      </w:pPr>
      <w:r>
        <w:t xml:space="preserve"> wzrost poziomu tzw. kompetencji miękkich, których kształtowanie jest często niemożliwe w warunkach szkolnych, gdzie główną metodą nauczania są ramy edukacji formalnej. Uczniowie, dzięki przebywaniu i pracy w międzynarodowym środowisku wykształcą otwarte, tolerancyjne, aktywne postawy, zwiększą poczucie własnej wartości, nauczą się współpracować w grupie i nabędą szereg istotnych dla współczesnych pracodawców cech osobowościowych;</w:t>
      </w:r>
    </w:p>
    <w:p w:rsidR="00A15F21" w:rsidRDefault="00A15F21" w:rsidP="00511BD7">
      <w:pPr>
        <w:pStyle w:val="Akapitzlist"/>
        <w:numPr>
          <w:ilvl w:val="0"/>
          <w:numId w:val="1"/>
        </w:numPr>
        <w:jc w:val="both"/>
      </w:pPr>
      <w:r>
        <w:t>lepsze przystosowanie do oczekiwań współczesnego rynku pracy, rzetelne przygotowanie do pracy zawodowej poprzez poznanie specyfiki pracy u pracodawców zagranicznych;</w:t>
      </w:r>
    </w:p>
    <w:p w:rsidR="00A15F21" w:rsidRDefault="00A15F21" w:rsidP="00511BD7">
      <w:pPr>
        <w:pStyle w:val="Akapitzlist"/>
        <w:numPr>
          <w:ilvl w:val="0"/>
          <w:numId w:val="1"/>
        </w:numPr>
        <w:jc w:val="both"/>
      </w:pPr>
      <w:r>
        <w:t>wyrównanie szans edukacyjnych uczniów z mniejszej miejscowości względem absolwentów szkół wielkomiejskich;</w:t>
      </w:r>
    </w:p>
    <w:p w:rsidR="00A15F21" w:rsidRDefault="00A15F21" w:rsidP="00511BD7">
      <w:pPr>
        <w:pStyle w:val="Akapitzlist"/>
        <w:numPr>
          <w:ilvl w:val="0"/>
          <w:numId w:val="1"/>
        </w:numPr>
        <w:jc w:val="both"/>
      </w:pPr>
      <w:r>
        <w:t>zwiększenie u uczniów poczucia pewności siebie jako przyszłych pracowników starających się o zatrudnienie na rynku lokalnym, krajowym i zagranicznym;</w:t>
      </w:r>
    </w:p>
    <w:p w:rsidR="00A15F21" w:rsidRDefault="00A15F21" w:rsidP="00511BD7">
      <w:pPr>
        <w:pStyle w:val="Akapitzlist"/>
        <w:numPr>
          <w:ilvl w:val="0"/>
          <w:numId w:val="1"/>
        </w:numPr>
        <w:jc w:val="both"/>
      </w:pPr>
      <w:r>
        <w:t>uatrakcyjnienie oferty kształcenia zawodowego w Zespole Szkół Licealnych i Zawodowych w Olecku, a co za tym idzie – wzrost jej prestiżu jako szkoły oferującej młodzieży edukację na europejskim poziomie.</w:t>
      </w:r>
    </w:p>
    <w:p w:rsidR="00A15F21" w:rsidRDefault="00A15F21" w:rsidP="00511BD7">
      <w:pPr>
        <w:jc w:val="both"/>
      </w:pPr>
    </w:p>
    <w:p w:rsidR="00A15F21" w:rsidRDefault="00A15F21" w:rsidP="00511BD7">
      <w:pPr>
        <w:jc w:val="both"/>
      </w:pPr>
      <w:r>
        <w:t>W ramach projektu planowane są 2 mobilności zagraniczne, z których pierwsza odbędzie się wedle planu w dniach 31 maja – 11 czerwca 2021 r., a druga w terminie 30 maja – 10 czerwca 2022 r. (+2 dni podróży dla każdego z wyjazdów). W ramach ka</w:t>
      </w:r>
      <w:r w:rsidR="00511BD7">
        <w:t xml:space="preserve">żdego z wyjazdów 32 uczestników, </w:t>
      </w:r>
      <w:r>
        <w:t>w towarzystwie 3 opiekunów z ramienia szkoły</w:t>
      </w:r>
      <w:r w:rsidR="00511BD7">
        <w:t>,</w:t>
      </w:r>
      <w:r>
        <w:t xml:space="preserve"> weźmie udział w przygotowanych we współpracy z greckim partnerem projektu – Golden Sun Mobility Center MONOPOZOF I.K.E. programach praktyk zawodowych oraz bogatym programie edukacyjno-kulturowym, mającym na celu bliższe poznanie Grecji, języka oraz obyczajów i tradycji panujących w państwie przyjmującym. Wyjazd zagranicę poprzedzi również szereg przygotowań, obejmujących zajęcia dodatkowe z języka angielskiego (30 godzin), greckiego </w:t>
      </w:r>
      <w:r>
        <w:lastRenderedPageBreak/>
        <w:t>(10 godzin), szkolenie kulturowe (10 godzin), zawodowe (5 godzin) oraz organizacyjne (3 spotkania informacyjne). Dzięki nim uczniowie rozwiną swoje kompetencje nie tylko w ramach samego wyjazdu, ale także przed nim.</w:t>
      </w:r>
    </w:p>
    <w:p w:rsidR="00A15F21" w:rsidRDefault="00A15F21" w:rsidP="00511BD7">
      <w:pPr>
        <w:jc w:val="both"/>
      </w:pPr>
    </w:p>
    <w:p w:rsidR="00A15F21" w:rsidRDefault="00A15F21" w:rsidP="00511BD7">
      <w:pPr>
        <w:jc w:val="both"/>
      </w:pPr>
      <w:r>
        <w:t xml:space="preserve">Serdecznie zapraszamy Naszych uczniów do wzięcia udziału w projekcie </w:t>
      </w:r>
      <w:r>
        <w:sym w:font="Wingdings" w:char="F04A"/>
      </w:r>
    </w:p>
    <w:p w:rsidR="00A15F21" w:rsidRDefault="00A15F21" w:rsidP="00511BD7">
      <w:pPr>
        <w:jc w:val="both"/>
      </w:pPr>
      <w:r>
        <w:t>Więcej informacji już wkrótce!</w:t>
      </w:r>
    </w:p>
    <w:p w:rsidR="00A15F21" w:rsidRDefault="00A15F21" w:rsidP="00511BD7">
      <w:pPr>
        <w:jc w:val="both"/>
      </w:pPr>
    </w:p>
    <w:p w:rsidR="00401658" w:rsidRDefault="00401658" w:rsidP="00511BD7">
      <w:pPr>
        <w:jc w:val="both"/>
      </w:pPr>
    </w:p>
    <w:sectPr w:rsidR="00401658" w:rsidSect="0068177D">
      <w:headerReference w:type="default" r:id="rId7"/>
      <w:pgSz w:w="11906" w:h="16838"/>
      <w:pgMar w:top="291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3D2" w:rsidRDefault="001753D2" w:rsidP="009E37C1">
      <w:r>
        <w:separator/>
      </w:r>
    </w:p>
  </w:endnote>
  <w:endnote w:type="continuationSeparator" w:id="1">
    <w:p w:rsidR="001753D2" w:rsidRDefault="001753D2" w:rsidP="009E3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3D2" w:rsidRDefault="001753D2" w:rsidP="009E37C1">
      <w:r>
        <w:separator/>
      </w:r>
    </w:p>
  </w:footnote>
  <w:footnote w:type="continuationSeparator" w:id="1">
    <w:p w:rsidR="001753D2" w:rsidRDefault="001753D2" w:rsidP="009E37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D" w:rsidRPr="009C76E3" w:rsidRDefault="00A15F21" w:rsidP="0068177D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1558743</wp:posOffset>
          </wp:positionH>
          <wp:positionV relativeFrom="paragraph">
            <wp:posOffset>-234950</wp:posOffset>
          </wp:positionV>
          <wp:extent cx="2114052" cy="1051200"/>
          <wp:effectExtent l="0" t="0" r="0" b="3175"/>
          <wp:wrapTight wrapText="bothSides">
            <wp:wrapPolygon edited="0">
              <wp:start x="0" y="0"/>
              <wp:lineTo x="0" y="21404"/>
              <wp:lineTo x="21412" y="21404"/>
              <wp:lineTo x="21412" y="0"/>
              <wp:lineTo x="0" y="0"/>
            </wp:wrapPolygon>
          </wp:wrapTight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052" cy="105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1592">
      <w:rPr>
        <w:rFonts w:ascii="Arial" w:hAnsi="Arial" w:cs="Arial"/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3802652</wp:posOffset>
          </wp:positionH>
          <wp:positionV relativeFrom="paragraph">
            <wp:posOffset>-48441</wp:posOffset>
          </wp:positionV>
          <wp:extent cx="2159000" cy="609600"/>
          <wp:effectExtent l="0" t="0" r="0" b="0"/>
          <wp:wrapTight wrapText="bothSides">
            <wp:wrapPolygon edited="0">
              <wp:start x="0" y="0"/>
              <wp:lineTo x="0" y="21150"/>
              <wp:lineTo x="21473" y="21150"/>
              <wp:lineTo x="21473" y="0"/>
              <wp:lineTo x="0" y="0"/>
            </wp:wrapPolygon>
          </wp:wrapTight>
          <wp:docPr id="8" name="Obraz 8" descr="EU 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EU flag-Erasmus+_vect_PO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-233045</wp:posOffset>
          </wp:positionV>
          <wp:extent cx="1022350" cy="1012825"/>
          <wp:effectExtent l="0" t="0" r="0" b="0"/>
          <wp:wrapNone/>
          <wp:docPr id="9" name="Obraz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8177D" w:rsidRPr="009C76E3" w:rsidRDefault="001753D2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1753D2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1753D2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1753D2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1753D2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1753D2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A15F21" w:rsidP="0068177D">
    <w:pPr>
      <w:pStyle w:val="Nagwek"/>
      <w:jc w:val="center"/>
      <w:rPr>
        <w:rFonts w:ascii="Arial" w:hAnsi="Arial" w:cs="Arial"/>
        <w:sz w:val="16"/>
        <w:szCs w:val="16"/>
      </w:rPr>
    </w:pPr>
    <w:r w:rsidRPr="009C76E3">
      <w:rPr>
        <w:rFonts w:ascii="Arial" w:hAnsi="Arial" w:cs="Arial"/>
        <w:sz w:val="16"/>
      </w:rPr>
      <w:t>„</w:t>
    </w:r>
    <w:r w:rsidRPr="00B41CA1">
      <w:rPr>
        <w:rFonts w:ascii="Arial" w:hAnsi="Arial" w:cs="Arial"/>
        <w:sz w:val="16"/>
      </w:rPr>
      <w:t>Przystanek Grecja na drodze do rozwoju</w:t>
    </w:r>
    <w:r w:rsidRPr="009C76E3">
      <w:rPr>
        <w:rFonts w:ascii="Arial" w:hAnsi="Arial" w:cs="Arial"/>
        <w:sz w:val="16"/>
      </w:rPr>
      <w:t xml:space="preserve">” nr </w:t>
    </w:r>
    <w:r w:rsidRPr="00B41CA1">
      <w:rPr>
        <w:rFonts w:ascii="Arial" w:hAnsi="Arial" w:cs="Arial"/>
        <w:sz w:val="16"/>
        <w:szCs w:val="16"/>
      </w:rPr>
      <w:t>2020-1-PL01-KA102-079490</w:t>
    </w:r>
    <w:r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br/>
      <w:t>realizowany ze środków Programu Erasmus+, sektor Kształcenie i szkolenia zawodowe</w:t>
    </w:r>
  </w:p>
  <w:p w:rsidR="0068177D" w:rsidRDefault="001753D2" w:rsidP="0068177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21896"/>
    <w:multiLevelType w:val="hybridMultilevel"/>
    <w:tmpl w:val="C1D81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5F21"/>
    <w:rsid w:val="001753D2"/>
    <w:rsid w:val="00401658"/>
    <w:rsid w:val="00511BD7"/>
    <w:rsid w:val="009E37C1"/>
    <w:rsid w:val="00A15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5F21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F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5F21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511B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456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2020-12-29T15:53:00Z</dcterms:created>
  <dcterms:modified xsi:type="dcterms:W3CDTF">2020-12-31T09:06:00Z</dcterms:modified>
</cp:coreProperties>
</file>